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Greater Twin Cities Golden Retriever Club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6/25/2016</w:t>
      </w:r>
    </w:p>
    <w:p>
      <w:pPr>
        <w:pStyle w:val="Body"/>
        <w:jc w:val="center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General Minutes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Vice president Jaci Carufel called the meeting together at 6:37 p.m.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Membership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Mandy Urness completed requirements for club membership.  Anne Reynolds moved her acceptance, seconded by Sarah Gaaswyk. Members present approved Mandy Urness as a new member. Welcome aboard, Mandy!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Secretary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Previous minutes have been posted on the club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website. Anne Reynolds moved, and Ed Pfeifer  seconded, a motion that the minutes be approved as posted. The motion passed.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Treasurer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Directors and Officers insurance is in effect. </w:t>
      </w:r>
      <w:r>
        <w:rPr>
          <w:b w:val="1"/>
          <w:bCs w:val="1"/>
          <w:sz w:val="26"/>
          <w:szCs w:val="26"/>
          <w:rtl w:val="0"/>
          <w:lang w:val="en-US"/>
        </w:rPr>
        <w:t xml:space="preserve">The CPA auditor recommended no changes to the way the club handles its financial business, and found absolutely no problems whatsoever with its bookkeeping. All is in order. </w:t>
      </w:r>
      <w:r>
        <w:rPr>
          <w:b w:val="0"/>
          <w:bCs w:val="0"/>
          <w:sz w:val="26"/>
          <w:szCs w:val="26"/>
          <w:rtl w:val="0"/>
          <w:lang w:val="en-US"/>
        </w:rPr>
        <w:t>The current and previous audit will be available for member viewing at the September meeting.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Current finances: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Checking</w:t>
        <w:tab/>
        <w:t>$5,863.56 (including $5,254.16</w:t>
      </w:r>
      <w:r>
        <w:rPr>
          <w:b w:val="0"/>
          <w:bCs w:val="0"/>
          <w:sz w:val="26"/>
          <w:szCs w:val="26"/>
          <w:rtl w:val="0"/>
        </w:rPr>
        <w:t xml:space="preserve"> </w:t>
      </w:r>
      <w:r>
        <w:rPr>
          <w:b w:val="0"/>
          <w:bCs w:val="0"/>
          <w:sz w:val="26"/>
          <w:szCs w:val="26"/>
          <w:rtl w:val="0"/>
          <w:lang w:val="en-US"/>
        </w:rPr>
        <w:t>in outstanding checks)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Savings</w:t>
        <w:tab/>
        <w:t>10,028,.96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CDs</w:t>
        <w:tab/>
        <w:tab/>
        <w:t>27,393.40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Conformation</w:t>
      </w:r>
      <w:r>
        <w:rPr>
          <w:b w:val="0"/>
          <w:bCs w:val="0"/>
          <w:sz w:val="26"/>
          <w:szCs w:val="26"/>
          <w:rtl w:val="0"/>
          <w:lang w:val="en-US"/>
        </w:rPr>
        <w:t>: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Everything is set for the August specialty. Prizes include handmade engraved keychains and leash holders.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The club still needs trophy sponsors for January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two specialty shows on January 6, 2017. Contributions can be made to treasurer Sarah Gaalswyk.  Judges Jonathan Chase, Linda Moore, and Monica McGee all have committed.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Performance: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The club won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 xml:space="preserve">t be using the November obedience dates. The alternate day the club picked for March conflicts with the AKC Invitational.  The club will look for a different date.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The August 19, 20, and 21 agility trial at </w:t>
      </w:r>
      <w:r>
        <w:rPr>
          <w:b w:val="0"/>
          <w:bCs w:val="0"/>
          <w:sz w:val="26"/>
          <w:szCs w:val="26"/>
          <w:rtl w:val="0"/>
          <w:lang w:val="it-IT"/>
        </w:rPr>
        <w:t>Soccer Blast</w:t>
      </w:r>
      <w:r>
        <w:rPr>
          <w:b w:val="0"/>
          <w:bCs w:val="0"/>
          <w:sz w:val="26"/>
          <w:szCs w:val="26"/>
          <w:rtl w:val="0"/>
          <w:lang w:val="en-US"/>
        </w:rPr>
        <w:t xml:space="preserve">, </w:t>
      </w:r>
      <w:r>
        <w:rPr>
          <w:b w:val="0"/>
          <w:bCs w:val="0"/>
          <w:sz w:val="26"/>
          <w:szCs w:val="26"/>
          <w:rtl w:val="0"/>
          <w:lang w:val="de-DE"/>
        </w:rPr>
        <w:t>3601 W</w:t>
      </w:r>
      <w:r>
        <w:rPr>
          <w:b w:val="0"/>
          <w:bCs w:val="0"/>
          <w:sz w:val="26"/>
          <w:szCs w:val="26"/>
          <w:rtl w:val="0"/>
          <w:lang w:val="en-US"/>
        </w:rPr>
        <w:t>est</w:t>
      </w:r>
      <w:r>
        <w:rPr>
          <w:b w:val="0"/>
          <w:bCs w:val="0"/>
          <w:sz w:val="26"/>
          <w:szCs w:val="26"/>
          <w:rtl w:val="0"/>
        </w:rPr>
        <w:t xml:space="preserve"> 145</w:t>
      </w:r>
      <w:r>
        <w:rPr>
          <w:b w:val="0"/>
          <w:bCs w:val="0"/>
          <w:sz w:val="26"/>
          <w:szCs w:val="26"/>
          <w:rtl w:val="0"/>
          <w:lang w:val="en-US"/>
        </w:rPr>
        <w:t>th</w:t>
      </w:r>
      <w:r>
        <w:rPr>
          <w:b w:val="0"/>
          <w:bCs w:val="0"/>
          <w:sz w:val="26"/>
          <w:szCs w:val="26"/>
          <w:rtl w:val="0"/>
        </w:rPr>
        <w:t xml:space="preserve"> St</w:t>
      </w:r>
      <w:r>
        <w:rPr>
          <w:b w:val="0"/>
          <w:bCs w:val="0"/>
          <w:sz w:val="26"/>
          <w:szCs w:val="26"/>
          <w:rtl w:val="0"/>
          <w:lang w:val="en-US"/>
        </w:rPr>
        <w:t>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>Burnsville</w:t>
      </w:r>
      <w:r>
        <w:rPr>
          <w:b w:val="0"/>
          <w:bCs w:val="0"/>
          <w:sz w:val="26"/>
          <w:szCs w:val="26"/>
          <w:rtl w:val="0"/>
          <w:lang w:val="en-US"/>
        </w:rPr>
        <w:t>, is all in order according to Alyssa Taylor.The premium list is out and a link is on the club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website.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Field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The September 18, 2016, WC/WCX at Kelly Farms has been approved, and there has been DNR approval..Entry is on Entry Express. There is a need for workers. The club had to cancel the June field seminar for a lack of interest.There seemed to have been a lot of conflicts for that date.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The next field seminar will be on July 17. Details and an entry form are on the club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website.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Old business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Shirley Knutson reported that all 21 dogs participating in the club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CCA (Certificate of Conformation Assessment) passed. There was great participation and the judges provided a lot of educational information. The event was well received.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State Fair: GTCGRC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day will be on Wednesday, August 31. Fifteen have signed up. About 30 volunteers and their dogs are needed for morning and afternoon slots, or both.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Nosework seminar:  July 31at </w:t>
      </w:r>
      <w:r>
        <w:rPr>
          <w:b w:val="0"/>
          <w:bCs w:val="0"/>
          <w:sz w:val="26"/>
          <w:szCs w:val="26"/>
          <w:rtl w:val="0"/>
          <w:lang w:val="en-US"/>
        </w:rPr>
        <w:t>On The Run Canine Center</w:t>
      </w:r>
      <w:r>
        <w:rPr>
          <w:b w:val="0"/>
          <w:bCs w:val="0"/>
          <w:sz w:val="26"/>
          <w:szCs w:val="26"/>
          <w:rtl w:val="0"/>
          <w:lang w:val="en-US"/>
        </w:rPr>
        <w:t xml:space="preserve">, </w:t>
      </w:r>
      <w:r>
        <w:rPr>
          <w:b w:val="0"/>
          <w:bCs w:val="0"/>
          <w:sz w:val="26"/>
          <w:szCs w:val="26"/>
          <w:rtl w:val="0"/>
          <w:lang w:val="nl-NL"/>
        </w:rPr>
        <w:t>13835 Aberdeen St</w:t>
      </w:r>
      <w:r>
        <w:rPr>
          <w:b w:val="0"/>
          <w:bCs w:val="0"/>
          <w:sz w:val="26"/>
          <w:szCs w:val="26"/>
          <w:rtl w:val="0"/>
          <w:lang w:val="en-US"/>
        </w:rPr>
        <w:t xml:space="preserve">. </w:t>
      </w:r>
      <w:r>
        <w:rPr>
          <w:b w:val="0"/>
          <w:bCs w:val="0"/>
          <w:sz w:val="26"/>
          <w:szCs w:val="26"/>
          <w:rtl w:val="0"/>
          <w:lang w:val="de-DE"/>
        </w:rPr>
        <w:t>NE</w:t>
      </w:r>
      <w:r>
        <w:rPr>
          <w:b w:val="0"/>
          <w:bCs w:val="0"/>
          <w:sz w:val="26"/>
          <w:szCs w:val="26"/>
          <w:rtl w:val="0"/>
          <w:lang w:val="en-US"/>
        </w:rPr>
        <w:t xml:space="preserve">, </w:t>
      </w:r>
      <w:r>
        <w:rPr>
          <w:b w:val="0"/>
          <w:bCs w:val="0"/>
          <w:sz w:val="26"/>
          <w:szCs w:val="26"/>
          <w:rtl w:val="0"/>
          <w:lang w:val="en-US"/>
        </w:rPr>
        <w:t>Ham Lake</w:t>
      </w:r>
      <w:r>
        <w:rPr>
          <w:b w:val="0"/>
          <w:bCs w:val="0"/>
          <w:sz w:val="26"/>
          <w:szCs w:val="26"/>
          <w:rtl w:val="0"/>
          <w:lang w:val="en-US"/>
        </w:rPr>
        <w:t xml:space="preserve">. All slots are full and there are two on the waitlist.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The club supported the Minnetonka Kennel Club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 xml:space="preserve">s show for $35. This provided an upgrade to small rosettes. The club is considering doing it again.  Mary Pfeiffer asked if the club can we get </w:t>
      </w:r>
      <w:r>
        <w:rPr>
          <w:b w:val="0"/>
          <w:bCs w:val="0"/>
          <w:sz w:val="26"/>
          <w:szCs w:val="26"/>
          <w:rtl w:val="0"/>
          <w:lang w:val="en-US"/>
        </w:rPr>
        <w:t>“</w:t>
      </w:r>
      <w:r>
        <w:rPr>
          <w:b w:val="0"/>
          <w:bCs w:val="0"/>
          <w:sz w:val="26"/>
          <w:szCs w:val="26"/>
          <w:rtl w:val="0"/>
          <w:lang w:val="en-US"/>
        </w:rPr>
        <w:t>Be Golden Kind</w:t>
      </w:r>
      <w:r>
        <w:rPr>
          <w:b w:val="0"/>
          <w:bCs w:val="0"/>
          <w:sz w:val="26"/>
          <w:szCs w:val="26"/>
          <w:rtl w:val="0"/>
          <w:lang w:val="en-US"/>
        </w:rPr>
        <w:t xml:space="preserve">” </w:t>
      </w:r>
      <w:r>
        <w:rPr>
          <w:b w:val="0"/>
          <w:bCs w:val="0"/>
          <w:sz w:val="26"/>
          <w:szCs w:val="26"/>
          <w:rtl w:val="0"/>
          <w:lang w:val="en-US"/>
        </w:rPr>
        <w:t xml:space="preserve">teeshirts by the picnic.  The club is working to get them done as soon as possible.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The club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annual picnic will start at 10 a.m., July 23, 2016, at Water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 xml:space="preserve">s Edge, </w:t>
      </w:r>
      <w:r>
        <w:rPr>
          <w:b w:val="0"/>
          <w:bCs w:val="0"/>
          <w:sz w:val="26"/>
          <w:szCs w:val="26"/>
          <w:rtl w:val="0"/>
          <w:lang w:val="en-US"/>
        </w:rPr>
        <w:t>4173 15th St NW, Buffalo</w:t>
      </w:r>
      <w:r>
        <w:rPr>
          <w:b w:val="0"/>
          <w:bCs w:val="0"/>
          <w:sz w:val="26"/>
          <w:szCs w:val="26"/>
          <w:rtl w:val="0"/>
          <w:lang w:val="en-US"/>
        </w:rPr>
        <w:t>.  Becky Johnson will do a demonstration on tracking, likely earlier in the day when it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>s cooler.  The picnic will be at 1 p.m. The club will provide Jimmy John</w:t>
      </w:r>
      <w:r>
        <w:rPr>
          <w:b w:val="0"/>
          <w:bCs w:val="0"/>
          <w:sz w:val="26"/>
          <w:szCs w:val="26"/>
          <w:rtl w:val="0"/>
          <w:lang w:val="en-US"/>
        </w:rPr>
        <w:t>’</w:t>
      </w:r>
      <w:r>
        <w:rPr>
          <w:b w:val="0"/>
          <w:bCs w:val="0"/>
          <w:sz w:val="26"/>
          <w:szCs w:val="26"/>
          <w:rtl w:val="0"/>
          <w:lang w:val="en-US"/>
        </w:rPr>
        <w:t xml:space="preserve">s sandwiches. Members should bring side dishes to share and their own beverages. There is an air-conditioned building available for crating dogs.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u w:val="single"/>
          <w:rtl w:val="0"/>
          <w:lang w:val="en-US"/>
        </w:rPr>
        <w:t>New business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None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Anne Reynolds moved to adjourn the meeting, seconded by Ed Pfeifer. The motion was approved and the meeting adjourned at 7 p.m.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Respectfully submitted: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Melinda S. Elledge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</w:pPr>
      <w:r>
        <w:rPr>
          <w:b w:val="0"/>
          <w:bCs w:val="0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